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1004E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036975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3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004E" w:rsidRDefault="0071004E">
      <w:pPr>
        <w:rPr>
          <w:rFonts w:hint="eastAsia"/>
        </w:rPr>
      </w:pPr>
    </w:p>
    <w:p w:rsidR="0071004E" w:rsidRDefault="0071004E">
      <w:pPr>
        <w:rPr>
          <w:rFonts w:ascii="Tahoma" w:hAnsi="Tahoma" w:cs="Tahoma" w:hint="eastAsia"/>
          <w:color w:val="0E0E0E"/>
          <w:sz w:val="18"/>
          <w:szCs w:val="18"/>
          <w:shd w:val="clear" w:color="auto" w:fill="FFFFFF"/>
        </w:rPr>
      </w:pPr>
      <w:r>
        <w:rPr>
          <w:rFonts w:ascii="Tahoma" w:hAnsi="Tahoma" w:cs="Tahoma" w:hint="eastAsia"/>
          <w:color w:val="0E0E0E"/>
          <w:sz w:val="18"/>
          <w:szCs w:val="18"/>
          <w:shd w:val="clear" w:color="auto" w:fill="FFFFFF"/>
        </w:rPr>
        <w:t>产品简介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 xml:space="preserve">   </w:t>
      </w:r>
    </w:p>
    <w:p w:rsidR="0071004E" w:rsidRDefault="0071004E">
      <w:pPr>
        <w:rPr>
          <w:rFonts w:ascii="Tahoma" w:hAnsi="Tahoma" w:cs="Tahoma" w:hint="eastAsia"/>
          <w:color w:val="0E0E0E"/>
          <w:sz w:val="18"/>
          <w:szCs w:val="18"/>
          <w:shd w:val="clear" w:color="auto" w:fill="FFFFFF"/>
        </w:rPr>
      </w:pP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基本型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QCPU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是以小规模系统为对象的，最适合于简单而又紧凑的控制系统。所支持的最大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I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／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O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点数为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1024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点，软元件的存储器约为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19K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字，且允许软元件在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16K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字范围内任意分配，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Q00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／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Q01CPU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还可将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32K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字的文件寄存器存入内置的标准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RAM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中。基本型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QCPU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内部都含有闪存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ROM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，所以能在不使用存储卡的情况下对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ROM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进行操作。可以使用梯形图、语句表、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ST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（结构化文本，类高级语言）、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SFC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、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FB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等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5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种编程语言对基本型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QCPU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进行编程。除了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Q00J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为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CPU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、电源和主基板（可带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32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点输入输出）一体的以外，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Q00/Q01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都为独立的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CPU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模块。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Q00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／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Q01CPU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内置串行通讯功能，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CPU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的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RS-232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接口能与使用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MC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通讯协议的外部设备进行通讯。</w:t>
      </w:r>
    </w:p>
    <w:p w:rsidR="0071004E" w:rsidRDefault="0071004E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046613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46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004E" w:rsidRDefault="0071004E">
      <w:pPr>
        <w:rPr>
          <w:rFonts w:ascii="Tahoma" w:hAnsi="Tahoma" w:cs="Tahoma" w:hint="eastAsia"/>
          <w:color w:val="0E0E0E"/>
          <w:sz w:val="18"/>
          <w:szCs w:val="18"/>
          <w:shd w:val="clear" w:color="auto" w:fill="FFFFFF"/>
        </w:rPr>
      </w:pPr>
      <w:r>
        <w:rPr>
          <w:rFonts w:ascii="Tahoma" w:hAnsi="Tahoma" w:cs="Tahoma" w:hint="eastAsia"/>
          <w:color w:val="0E0E0E"/>
          <w:sz w:val="18"/>
          <w:szCs w:val="18"/>
          <w:shd w:val="clear" w:color="auto" w:fill="FFFFFF"/>
        </w:rPr>
        <w:t>产品简介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  </w:t>
      </w:r>
    </w:p>
    <w:p w:rsidR="0071004E" w:rsidRDefault="0071004E">
      <w:pPr>
        <w:rPr>
          <w:rFonts w:ascii="Tahoma" w:hAnsi="Tahoma" w:cs="Tahoma" w:hint="eastAsia"/>
          <w:color w:val="0E0E0E"/>
          <w:sz w:val="18"/>
          <w:szCs w:val="18"/>
          <w:shd w:val="clear" w:color="auto" w:fill="FFFFFF"/>
        </w:rPr>
      </w:pP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高性能型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QCPU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是以中大规模系统为对象的，在大幅提高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CPU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模块处理性能和程序寄存器容量的同时，还提高了与网络模块，编程用外围设备之间数据通信的性能。支持的本地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I/O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最大可达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4096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点，程序容量最大有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252K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步。最快指令仅需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34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纳秒。除了可以使用梯形图、语句表、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ST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（结构化文本，类高级语言）、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SFC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、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FB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等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5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种编程语言进行编程外还支持结构化编程，最大程序数量为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252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个。内置标准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RAM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及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ROM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，还可插存储卡。有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12M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的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USB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和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115K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的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RS232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两个编程接口（除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Q02CPU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）。高性能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QCPU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可支持多达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4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个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CPU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，一个系统中可集成顺控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CPU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、过程控制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CPU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、运动控制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CPU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（最大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96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轴）、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PC CPU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。</w:t>
      </w:r>
    </w:p>
    <w:p w:rsidR="0071004E" w:rsidRDefault="0071004E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2004960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04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004E" w:rsidRDefault="0071004E" w:rsidP="0071004E">
      <w:pPr>
        <w:rPr>
          <w:rFonts w:ascii="Tahoma" w:hAnsi="Tahoma" w:cs="Tahoma" w:hint="eastAsia"/>
          <w:color w:val="0E0E0E"/>
          <w:sz w:val="18"/>
          <w:szCs w:val="18"/>
          <w:shd w:val="clear" w:color="auto" w:fill="FFFFFF"/>
        </w:rPr>
      </w:pPr>
      <w:r>
        <w:rPr>
          <w:rFonts w:ascii="Tahoma" w:hAnsi="Tahoma" w:cs="Tahoma" w:hint="eastAsia"/>
          <w:color w:val="0E0E0E"/>
          <w:sz w:val="18"/>
          <w:szCs w:val="18"/>
          <w:shd w:val="clear" w:color="auto" w:fill="FFFFFF"/>
        </w:rPr>
        <w:t>产品简介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  </w:t>
      </w:r>
    </w:p>
    <w:p w:rsidR="0071004E" w:rsidRDefault="0071004E">
      <w:pPr>
        <w:rPr>
          <w:rFonts w:ascii="Tahoma" w:hAnsi="Tahoma" w:cs="Tahoma" w:hint="eastAsia"/>
          <w:color w:val="0E0E0E"/>
          <w:sz w:val="18"/>
          <w:szCs w:val="18"/>
          <w:shd w:val="clear" w:color="auto" w:fill="FFFFFF"/>
        </w:rPr>
      </w:pP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为了构建高性价比的计量测试控制系统，过程控制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CPU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以高性能型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QCPU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为基础，在追加计量测试控制用指令的同时，还提高了工程环境使用的随意性。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52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种控制算法，自整定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PID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，具有小型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DCS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的特性且成本更低廉。采用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PX-DEVELOPER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编程软件，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FBD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只要将必要的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FB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功能块粘贴到程序中并进行连线即可，与梯形图相结合，提高编程效率。通道间隔离的高精度的模拟量处理模块。并支持在线模块更换。</w:t>
      </w:r>
    </w:p>
    <w:p w:rsidR="0071004E" w:rsidRDefault="0071004E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036975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3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004E" w:rsidRDefault="0071004E" w:rsidP="0071004E">
      <w:pPr>
        <w:rPr>
          <w:rFonts w:ascii="Tahoma" w:hAnsi="Tahoma" w:cs="Tahoma" w:hint="eastAsia"/>
          <w:color w:val="0E0E0E"/>
          <w:sz w:val="18"/>
          <w:szCs w:val="18"/>
          <w:shd w:val="clear" w:color="auto" w:fill="FFFFFF"/>
        </w:rPr>
      </w:pPr>
      <w:r>
        <w:rPr>
          <w:rFonts w:ascii="Tahoma" w:hAnsi="Tahoma" w:cs="Tahoma" w:hint="eastAsia"/>
          <w:color w:val="0E0E0E"/>
          <w:sz w:val="18"/>
          <w:szCs w:val="18"/>
          <w:shd w:val="clear" w:color="auto" w:fill="FFFFFF"/>
        </w:rPr>
        <w:t>产品简介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  </w:t>
      </w:r>
    </w:p>
    <w:p w:rsidR="0071004E" w:rsidRDefault="0071004E" w:rsidP="0071004E">
      <w:pPr>
        <w:ind w:firstLineChars="100" w:firstLine="180"/>
      </w:pP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冗余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CPU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在过程控制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CPU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的基础上实现电源冗余、网络冗余、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CPU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冗余。在以太网、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MELSECNET/H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、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CPU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、电源发生故障时都会进行自动切换，切换时间最快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40MS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。可以预防因突然出现的故障而造成的损失。程序只需写入主控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CPU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，备用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CPU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可通过热备电缆时时备份。冗余系统可以使用普通的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Q</w:t>
      </w:r>
      <w:r>
        <w:rPr>
          <w:rFonts w:ascii="Tahoma" w:hAnsi="Tahoma" w:cs="Tahoma"/>
          <w:color w:val="0E0E0E"/>
          <w:sz w:val="18"/>
          <w:szCs w:val="18"/>
          <w:shd w:val="clear" w:color="auto" w:fill="FFFFFF"/>
        </w:rPr>
        <w:t>系列模块以降低成本</w:t>
      </w:r>
    </w:p>
    <w:sectPr w:rsidR="007100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BDD" w:rsidRDefault="002A4BDD" w:rsidP="0071004E">
      <w:r>
        <w:separator/>
      </w:r>
    </w:p>
  </w:endnote>
  <w:endnote w:type="continuationSeparator" w:id="1">
    <w:p w:rsidR="002A4BDD" w:rsidRDefault="002A4BDD" w:rsidP="00710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BDD" w:rsidRDefault="002A4BDD" w:rsidP="0071004E">
      <w:r>
        <w:separator/>
      </w:r>
    </w:p>
  </w:footnote>
  <w:footnote w:type="continuationSeparator" w:id="1">
    <w:p w:rsidR="002A4BDD" w:rsidRDefault="002A4BDD" w:rsidP="007100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004E"/>
    <w:rsid w:val="002A4BDD"/>
    <w:rsid w:val="00710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00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1004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100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004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1004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1004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150</Words>
  <Characters>855</Characters>
  <Application>Microsoft Office Word</Application>
  <DocSecurity>0</DocSecurity>
  <Lines>7</Lines>
  <Paragraphs>2</Paragraphs>
  <ScaleCrop>false</ScaleCrop>
  <Company>微软中国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2015-07-10T07:11:00Z</dcterms:created>
  <dcterms:modified xsi:type="dcterms:W3CDTF">2015-07-10T07:14:00Z</dcterms:modified>
</cp:coreProperties>
</file>